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napToGrid w:val="0"/>
        <w:spacing w:beforeLines="50" w:afterLines="1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年全国科普日重点活动登记表</w:t>
      </w:r>
    </w:p>
    <w:p>
      <w:pPr>
        <w:snapToGrid w:val="0"/>
        <w:spacing w:afterLines="5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填报单位：</w:t>
      </w:r>
      <w:r>
        <w:rPr>
          <w:rFonts w:hint="eastAsia" w:eastAsia="仿宋_GB2312"/>
          <w:sz w:val="24"/>
          <w:u w:val="single"/>
        </w:rPr>
        <w:t>　　</w:t>
      </w:r>
      <w:r>
        <w:rPr>
          <w:rFonts w:eastAsia="仿宋_GB2312"/>
          <w:sz w:val="24"/>
          <w:u w:val="single"/>
        </w:rPr>
        <w:t xml:space="preserve">                 </w:t>
      </w:r>
      <w:r>
        <w:rPr>
          <w:rFonts w:hint="eastAsia" w:eastAsia="仿宋_GB2312"/>
          <w:sz w:val="24"/>
          <w:u w:val="single"/>
        </w:rPr>
        <w:t>　</w:t>
      </w:r>
    </w:p>
    <w:tbl>
      <w:tblPr>
        <w:tblStyle w:val="2"/>
        <w:tblW w:w="9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2835"/>
        <w:gridCol w:w="1559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活动名称</w:t>
            </w:r>
            <w:r>
              <w:rPr>
                <w:rFonts w:hint="eastAsia" w:eastAsia="仿宋_GB2312"/>
                <w:sz w:val="22"/>
              </w:rPr>
              <w:t>（主副标题）</w:t>
            </w:r>
          </w:p>
        </w:tc>
        <w:tc>
          <w:tcPr>
            <w:tcW w:w="7634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z w:val="24"/>
              </w:rPr>
              <w:t>主办单位</w:t>
            </w:r>
          </w:p>
        </w:tc>
        <w:tc>
          <w:tcPr>
            <w:tcW w:w="7634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承办、协办</w:t>
            </w:r>
          </w:p>
        </w:tc>
        <w:tc>
          <w:tcPr>
            <w:tcW w:w="7634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活动时间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活动地点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活动类别</w:t>
            </w:r>
          </w:p>
        </w:tc>
        <w:tc>
          <w:tcPr>
            <w:tcW w:w="7634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ind w:left="-17" w:leftChars="-8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□校园科普联合行动</w:t>
            </w: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hint="eastAsia" w:eastAsia="仿宋_GB2312"/>
                <w:sz w:val="24"/>
              </w:rPr>
              <w:t>□社区科普益民联合行动</w:t>
            </w: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□科普惠农兴村联合行动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□科技馆科普主题日联合行动</w:t>
            </w:r>
          </w:p>
          <w:p>
            <w:pPr>
              <w:snapToGrid w:val="0"/>
              <w:spacing w:line="400" w:lineRule="exact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z w:val="24"/>
              </w:rPr>
              <w:t>□科普教育基地主题日联合行动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 xml:space="preserve"> 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主要活动</w:t>
            </w:r>
          </w:p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形式和数量</w:t>
            </w:r>
          </w:p>
        </w:tc>
        <w:tc>
          <w:tcPr>
            <w:tcW w:w="7634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□展览展示</w:t>
            </w:r>
            <w:r>
              <w:rPr>
                <w:rFonts w:hint="eastAsia" w:eastAsia="仿宋_GB2312"/>
                <w:sz w:val="24"/>
                <w:u w:val="single"/>
              </w:rPr>
              <w:t>　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□互动体验</w:t>
            </w:r>
            <w:r>
              <w:rPr>
                <w:rFonts w:hint="eastAsia" w:eastAsia="仿宋_GB2312"/>
                <w:sz w:val="24"/>
                <w:u w:val="single"/>
              </w:rPr>
              <w:t>　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□现场咨询</w:t>
            </w:r>
            <w:r>
              <w:rPr>
                <w:rFonts w:hint="eastAsia" w:eastAsia="仿宋_GB2312"/>
                <w:sz w:val="24"/>
                <w:u w:val="single"/>
              </w:rPr>
              <w:t>　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 xml:space="preserve">     </w:t>
            </w:r>
          </w:p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□科普讲座</w:t>
            </w:r>
            <w:r>
              <w:rPr>
                <w:rFonts w:hint="eastAsia" w:eastAsia="仿宋_GB2312"/>
                <w:sz w:val="24"/>
                <w:u w:val="single"/>
              </w:rPr>
              <w:t>　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□科普表演</w:t>
            </w:r>
            <w:r>
              <w:rPr>
                <w:rFonts w:hint="eastAsia" w:eastAsia="仿宋_GB2312"/>
                <w:sz w:val="24"/>
                <w:u w:val="single"/>
              </w:rPr>
              <w:t>　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□科普宣传</w:t>
            </w:r>
            <w:r>
              <w:rPr>
                <w:rFonts w:hint="eastAsia" w:eastAsia="仿宋_GB2312"/>
                <w:sz w:val="24"/>
                <w:u w:val="single"/>
              </w:rPr>
              <w:t>　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 xml:space="preserve">   </w:t>
            </w:r>
          </w:p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□科普开放日</w:t>
            </w:r>
            <w:r>
              <w:rPr>
                <w:rFonts w:hint="eastAsia" w:eastAsia="仿宋_GB2312"/>
                <w:sz w:val="24"/>
                <w:u w:val="single"/>
              </w:rPr>
              <w:t>　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□网络活动</w:t>
            </w:r>
            <w:r>
              <w:rPr>
                <w:rFonts w:hint="eastAsia" w:eastAsia="仿宋_GB2312"/>
                <w:sz w:val="24"/>
                <w:u w:val="single"/>
              </w:rPr>
              <w:t>　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□其他（请注明）</w:t>
            </w:r>
            <w:r>
              <w:rPr>
                <w:rFonts w:hint="eastAsia" w:eastAsia="仿宋_GB2312"/>
                <w:sz w:val="24"/>
                <w:u w:val="single"/>
              </w:rPr>
              <w:t>　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活动主题</w:t>
            </w:r>
          </w:p>
        </w:tc>
        <w:tc>
          <w:tcPr>
            <w:tcW w:w="7634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□节约能源资源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□保护生态环境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□保障安全健康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活动对象</w:t>
            </w:r>
          </w:p>
        </w:tc>
        <w:tc>
          <w:tcPr>
            <w:tcW w:w="7634" w:type="dxa"/>
            <w:gridSpan w:val="3"/>
            <w:tcBorders>
              <w:bottom w:val="nil"/>
            </w:tcBorders>
            <w:noWrap w:val="0"/>
            <w:vAlign w:val="top"/>
          </w:tcPr>
          <w:p>
            <w:pPr>
              <w:snapToGrid w:val="0"/>
              <w:spacing w:beforeLines="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□未成年人□农民□城镇劳动者□领导干部公务员□社区居民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sz w:val="24"/>
              </w:rPr>
              <w:t>参与人数</w:t>
            </w:r>
          </w:p>
        </w:tc>
        <w:tc>
          <w:tcPr>
            <w:tcW w:w="7634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u w:val="single"/>
              </w:rPr>
            </w:pPr>
            <w:r>
              <w:rPr>
                <w:rFonts w:hint="eastAsia" w:eastAsia="仿宋_GB2312"/>
                <w:sz w:val="24"/>
              </w:rPr>
              <w:t>预计公众参与活动人数</w:t>
            </w:r>
            <w:r>
              <w:rPr>
                <w:rFonts w:hint="eastAsia" w:eastAsia="仿宋_GB2312"/>
                <w:sz w:val="24"/>
                <w:u w:val="single"/>
              </w:rPr>
              <w:t>　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人，组织工作人员</w:t>
            </w:r>
            <w:r>
              <w:rPr>
                <w:rFonts w:hint="eastAsia" w:eastAsia="仿宋_GB2312"/>
                <w:sz w:val="24"/>
                <w:u w:val="single"/>
              </w:rPr>
              <w:t>　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主要活动</w:t>
            </w:r>
          </w:p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内容描述</w:t>
            </w:r>
          </w:p>
        </w:tc>
        <w:tc>
          <w:tcPr>
            <w:tcW w:w="7634" w:type="dxa"/>
            <w:gridSpan w:val="3"/>
            <w:noWrap w:val="0"/>
            <w:vAlign w:val="top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200</w:t>
            </w:r>
            <w:r>
              <w:rPr>
                <w:rFonts w:hint="eastAsia" w:ascii="仿宋_GB2312" w:eastAsia="仿宋_GB2312"/>
                <w:sz w:val="24"/>
              </w:rPr>
              <w:t>字以内）</w:t>
            </w:r>
          </w:p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>
      <w:r>
        <w:rPr>
          <w:rFonts w:hint="eastAsia" w:ascii="楷体_GB2312" w:eastAsia="楷体_GB2312"/>
          <w:sz w:val="24"/>
        </w:rPr>
        <w:t>注：</w:t>
      </w:r>
      <w:r>
        <w:rPr>
          <w:rFonts w:ascii="楷体_GB2312" w:eastAsia="楷体_GB2312"/>
          <w:sz w:val="24"/>
        </w:rPr>
        <w:t>*</w:t>
      </w:r>
      <w:r>
        <w:rPr>
          <w:rFonts w:hint="eastAsia" w:ascii="楷体_GB2312" w:eastAsia="楷体_GB2312"/>
          <w:sz w:val="24"/>
        </w:rPr>
        <w:t>选项请务必填写，主办、承办、协办单位请以本地单位为主。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9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Ryota_Miyagi</cp:lastModifiedBy>
  <dcterms:modified xsi:type="dcterms:W3CDTF">2019-08-30T09:25:48Z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